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2"/>
        <w:gridCol w:w="173"/>
        <w:gridCol w:w="172"/>
        <w:gridCol w:w="4379"/>
      </w:tblGrid>
      <w:tr w:rsidR="00A17AE4" w14:paraId="33816968" w14:textId="77777777" w:rsidTr="52BCE969">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52BCE969">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52BCE969">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377A7135" w:rsidR="00093CA9" w:rsidRDefault="35D02002" w:rsidP="00093CA9">
            <w:r>
              <w:t>Freshfields</w:t>
            </w:r>
          </w:p>
        </w:tc>
      </w:tr>
      <w:tr w:rsidR="00093CA9" w14:paraId="68D6C829" w14:textId="77777777" w:rsidTr="52BCE969">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52BCE969">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25D7BE05" w:rsidR="00093CA9" w:rsidRDefault="492674AF" w:rsidP="00093CA9">
            <w:r>
              <w:t>Viet Nam</w:t>
            </w:r>
          </w:p>
        </w:tc>
      </w:tr>
      <w:tr w:rsidR="00093CA9" w:rsidRPr="00E50B13" w14:paraId="55091B20" w14:textId="77777777" w:rsidTr="52BCE969">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52BCE969">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3A2238BC" w14:textId="211651E7" w:rsidR="00093CA9" w:rsidRDefault="5D03B277" w:rsidP="52BCE969">
            <w:pPr>
              <w:shd w:val="clear" w:color="auto" w:fill="FFFFFF" w:themeFill="background1"/>
              <w:spacing w:before="0" w:after="0"/>
            </w:pPr>
            <w:r w:rsidRPr="52BCE969">
              <w:rPr>
                <w:rFonts w:ascii="Aptos Narrow" w:eastAsia="Aptos Narrow" w:hAnsi="Aptos Narrow" w:cs="Aptos Narrow"/>
                <w:color w:val="242424"/>
                <w:sz w:val="22"/>
                <w:szCs w:val="22"/>
              </w:rPr>
              <w:t>National Plan for the Management and Elimination of Ozone-Depleting Substances and Controlled GHG (Decision No. 496/QD-TTg dated 11 June 2024 of the Prime Minister)</w:t>
            </w:r>
          </w:p>
          <w:p w14:paraId="3325C789" w14:textId="4F06C4BA" w:rsidR="00093CA9" w:rsidRDefault="00093CA9" w:rsidP="52BCE969">
            <w:pPr>
              <w:shd w:val="clear" w:color="auto" w:fill="FFFFFF" w:themeFill="background1"/>
              <w:spacing w:before="0" w:after="0"/>
            </w:pPr>
          </w:p>
          <w:p w14:paraId="313A697B" w14:textId="277C1DBC" w:rsidR="00093CA9" w:rsidRDefault="5D03B277" w:rsidP="52BCE969">
            <w:pPr>
              <w:shd w:val="clear" w:color="auto" w:fill="FFFFFF" w:themeFill="background1"/>
              <w:spacing w:before="0" w:after="0"/>
            </w:pPr>
            <w:r w:rsidRPr="52BCE969">
              <w:rPr>
                <w:rFonts w:ascii="Aptos Narrow" w:eastAsia="Aptos Narrow" w:hAnsi="Aptos Narrow" w:cs="Aptos Narrow"/>
                <w:color w:val="242424"/>
                <w:sz w:val="22"/>
                <w:szCs w:val="22"/>
              </w:rPr>
              <w:t>(“Quyết Định Số 496/QĐ-TTg ngày 11 tháng 6 năm 2024 của Thủ Tướng Chính Phủ về việc Ban Hành Kế Hoạch Quốc Gia về Quản Lý, Loại Trừ Các Chất Làm Suy Giảm Tầng Ô-Dôn, Chất Gây Hiệu Ứng Nhà Kính Được Kiểm Soát” in Vietnamese)</w:t>
            </w:r>
          </w:p>
        </w:tc>
      </w:tr>
      <w:tr w:rsidR="00093CA9" w14:paraId="67500B24" w14:textId="77777777" w:rsidTr="52BCE969">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52BCE969">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6983F94D" w:rsidR="00093CA9" w:rsidRDefault="00704825" w:rsidP="00093CA9">
            <w:r w:rsidRPr="00704825">
              <w:t>https://thuvienphapluat.vn/van-ban/Tai-nguyen-Moi-truong/Quyet-dinh-496-QD-TTg-2024-Ke-hoach-quoc-gia-loai-tru-chat-lam-suy-giam-tang-o-don-613308.aspx</w:t>
            </w:r>
          </w:p>
        </w:tc>
      </w:tr>
      <w:tr w:rsidR="00093CA9" w:rsidRPr="005A2023" w14:paraId="1EA0B43C" w14:textId="77777777" w:rsidTr="52BCE969">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52BCE969">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5037A0BE" w:rsidR="00093CA9" w:rsidRDefault="00093CA9" w:rsidP="00093CA9"/>
        </w:tc>
      </w:tr>
      <w:tr w:rsidR="00093CA9" w14:paraId="401C58A8" w14:textId="77777777" w:rsidTr="52BCE969">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4D1051EE" w:rsidR="00093CA9" w:rsidRDefault="04A347F9" w:rsidP="00093CA9">
            <w:r>
              <w:t>X</w:t>
            </w:r>
          </w:p>
        </w:tc>
      </w:tr>
      <w:tr w:rsidR="00093CA9" w14:paraId="2CE0B955" w14:textId="77777777" w:rsidTr="52BCE969">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27AEBCD8" w:rsidR="00093CA9" w:rsidRDefault="00093CA9" w:rsidP="00093CA9"/>
        </w:tc>
      </w:tr>
      <w:tr w:rsidR="00093CA9" w14:paraId="60051751" w14:textId="77777777" w:rsidTr="52BCE969">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279FE5FA" w:rsidR="00093CA9" w:rsidRDefault="00093CA9" w:rsidP="00093CA9"/>
        </w:tc>
      </w:tr>
      <w:tr w:rsidR="00093CA9" w14:paraId="6426E869" w14:textId="77777777" w:rsidTr="52BCE969">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735E7368" w:rsidR="00093CA9" w:rsidRDefault="00093CA9" w:rsidP="00093CA9"/>
        </w:tc>
      </w:tr>
      <w:tr w:rsidR="00093CA9" w14:paraId="4C779C87" w14:textId="77777777" w:rsidTr="52BCE969">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1B62F748" w:rsidR="00093CA9" w:rsidRDefault="00093CA9" w:rsidP="00093CA9"/>
        </w:tc>
      </w:tr>
      <w:tr w:rsidR="00093CA9" w14:paraId="73270E71" w14:textId="77777777" w:rsidTr="52BCE969">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52BCE969">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3478D108" w:rsidR="00093CA9" w:rsidRDefault="00BB62F1" w:rsidP="00093CA9">
            <w:r w:rsidRPr="00BB62F1">
              <w:t>This policy tool outlines a high-level roadmap for the management and gradual phase-out of ozone-depleting substances and greenhouse gases controlled under the Montreal Protocol. The measures include strengthened management and elimination of these substances, technology transition, adoption of low- or zero-global-warming-potential alternatives, and promotion of sustainable cooling practices. The policy aims to reduce CO₂-equivalent emissions by 11.2 million tons by 2045 through the elimination of these substances.</w:t>
            </w:r>
          </w:p>
        </w:tc>
      </w:tr>
      <w:tr w:rsidR="00093CA9" w14:paraId="2451E529" w14:textId="77777777" w:rsidTr="52BCE969">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52BCE969">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19F7F8B3" w:rsidR="00093CA9" w:rsidRDefault="00BB62F1" w:rsidP="00093CA9">
            <w:r>
              <w:t>X</w:t>
            </w:r>
          </w:p>
        </w:tc>
      </w:tr>
      <w:tr w:rsidR="00093CA9" w14:paraId="3640F334" w14:textId="77777777" w:rsidTr="52BCE969">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52BCE969">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52BCE969">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52BCE969">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52BCE969">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52BCE969">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52BCE969">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52BCE969">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52BCE969">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3BD74577" w:rsidR="00093CA9" w:rsidRPr="00173D7C" w:rsidRDefault="00BB62F1" w:rsidP="00093CA9">
            <w:pPr>
              <w:rPr>
                <w:color w:val="000000" w:themeColor="text1"/>
              </w:rPr>
            </w:pPr>
            <w:r>
              <w:rPr>
                <w:color w:val="000000" w:themeColor="text1"/>
              </w:rPr>
              <w:t>2024</w:t>
            </w:r>
          </w:p>
        </w:tc>
      </w:tr>
      <w:tr w:rsidR="00093CA9" w14:paraId="738B7301" w14:textId="77777777" w:rsidTr="52BCE969">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52BCE969">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1D0A6C61" w:rsidR="00093CA9" w:rsidRPr="00173D7C" w:rsidRDefault="00BB62F1" w:rsidP="00093CA9">
            <w:pPr>
              <w:rPr>
                <w:color w:val="000000" w:themeColor="text1"/>
              </w:rPr>
            </w:pPr>
            <w:r>
              <w:rPr>
                <w:color w:val="000000" w:themeColor="text1"/>
              </w:rPr>
              <w:t>2024</w:t>
            </w:r>
          </w:p>
        </w:tc>
      </w:tr>
      <w:tr w:rsidR="00093CA9" w14:paraId="2C2614F8" w14:textId="77777777" w:rsidTr="52BCE969">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52BCE969">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52BCE969">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52BCE969">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52BCE969">
        <w:tc>
          <w:tcPr>
            <w:tcW w:w="976" w:type="dxa"/>
            <w:vAlign w:val="center"/>
          </w:tcPr>
          <w:p w14:paraId="2B1BB6DA" w14:textId="77777777" w:rsidR="00093CA9" w:rsidRPr="00BA1D39" w:rsidRDefault="00093CA9" w:rsidP="00093CA9">
            <w:pPr>
              <w:rPr>
                <w:b/>
                <w:bCs/>
              </w:rPr>
            </w:pPr>
            <w:r w:rsidRPr="00BA1D39">
              <w:rPr>
                <w:b/>
                <w:bCs/>
              </w:rPr>
              <w:lastRenderedPageBreak/>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52BCE969">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76A153AE" w:rsidR="00093CA9" w:rsidRDefault="00BB62F1" w:rsidP="00093CA9">
            <w:r>
              <w:t>Prime Minister</w:t>
            </w:r>
          </w:p>
        </w:tc>
      </w:tr>
      <w:tr w:rsidR="00093CA9" w:rsidRPr="006B7B0D" w14:paraId="5375EB04" w14:textId="77777777" w:rsidTr="52BCE969">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52BCE969">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0FE5BBDB" w:rsidR="00093CA9" w:rsidRPr="006B7B0D" w:rsidRDefault="00BB62F1" w:rsidP="00093CA9">
            <w:r>
              <w:t>Ministry of Agriculture and Environment</w:t>
            </w:r>
          </w:p>
        </w:tc>
      </w:tr>
      <w:tr w:rsidR="00093CA9" w:rsidRPr="006B7B0D" w14:paraId="2F387FFB" w14:textId="77777777" w:rsidTr="52BCE969">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52BCE969">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52BCE969">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52BCE969">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52BCE969">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83D1933" w:rsidR="00093CA9" w:rsidRPr="006B7B0D" w:rsidRDefault="00BB62F1" w:rsidP="00093CA9">
            <w:r>
              <w:t>X</w:t>
            </w:r>
          </w:p>
        </w:tc>
      </w:tr>
      <w:tr w:rsidR="00093CA9" w:rsidRPr="006B7B0D" w14:paraId="06CA77C4" w14:textId="77777777" w:rsidTr="52BCE969">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52BCE969">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38DADD83" w:rsidR="00093CA9" w:rsidRPr="006B7B0D" w:rsidRDefault="00BB62F1" w:rsidP="00093CA9">
            <w:r>
              <w:t>Ministry of Finance</w:t>
            </w:r>
          </w:p>
        </w:tc>
      </w:tr>
      <w:tr w:rsidR="00093CA9" w:rsidRPr="006B7B0D" w14:paraId="6AB9B869" w14:textId="77777777" w:rsidTr="52BCE969">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52BCE969">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52BCE969">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52BCE969">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52BCE969">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3F70AF4D" w:rsidR="00093CA9" w:rsidRPr="006B7B0D" w:rsidRDefault="00BB62F1" w:rsidP="00093CA9">
            <w:r>
              <w:t>X</w:t>
            </w:r>
          </w:p>
        </w:tc>
      </w:tr>
      <w:tr w:rsidR="00093CA9" w:rsidRPr="006B7B0D" w14:paraId="40B951C4" w14:textId="77777777" w:rsidTr="52BCE969">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52BCE969">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39919E1" w:rsidR="00093CA9" w:rsidRPr="006B7B0D" w:rsidRDefault="00BB62F1" w:rsidP="00093CA9">
            <w:r>
              <w:t>Ministry of Home Affairs</w:t>
            </w:r>
          </w:p>
        </w:tc>
      </w:tr>
      <w:tr w:rsidR="00093CA9" w:rsidRPr="006B7B0D" w14:paraId="77D0CF31" w14:textId="77777777" w:rsidTr="52BCE969">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52BCE969">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52BCE969">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52BCE969">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52BCE969">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5638CD86" w:rsidR="00093CA9" w:rsidRPr="006B7B0D" w:rsidRDefault="00DF61CD" w:rsidP="00093CA9">
            <w:r>
              <w:t>X</w:t>
            </w:r>
          </w:p>
        </w:tc>
      </w:tr>
      <w:tr w:rsidR="00093CA9" w:rsidRPr="006B7B0D" w14:paraId="7246BF31" w14:textId="77777777" w:rsidTr="52BCE969">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52BCE969">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21146440" w:rsidR="00093CA9" w:rsidRPr="006B7B0D" w:rsidRDefault="00BB62F1" w:rsidP="00093CA9">
            <w:r>
              <w:t>Ministry of Public Security</w:t>
            </w:r>
          </w:p>
        </w:tc>
      </w:tr>
      <w:tr w:rsidR="00093CA9" w:rsidRPr="006B7B0D" w14:paraId="24183447" w14:textId="77777777" w:rsidTr="52BCE969">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52BCE969">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52BCE969">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52BCE969">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52BCE969">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2656A625" w:rsidR="00093CA9" w:rsidRPr="006B7B0D" w:rsidRDefault="00BB62F1" w:rsidP="00093CA9">
            <w:r>
              <w:t>X</w:t>
            </w:r>
          </w:p>
        </w:tc>
      </w:tr>
      <w:tr w:rsidR="00093CA9" w:rsidRPr="006B7B0D" w14:paraId="09425841" w14:textId="77777777" w:rsidTr="52BCE969">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52BCE969">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56E9AD85" w:rsidR="00093CA9" w:rsidRPr="006B7B0D" w:rsidRDefault="00BB62F1" w:rsidP="00093CA9">
            <w:r>
              <w:t>Ministry of Industry and Trade</w:t>
            </w:r>
          </w:p>
        </w:tc>
      </w:tr>
      <w:tr w:rsidR="00093CA9" w:rsidRPr="006B7B0D" w14:paraId="357CC0D4" w14:textId="77777777" w:rsidTr="52BCE969">
        <w:trPr>
          <w:trHeight w:val="63"/>
        </w:trPr>
        <w:tc>
          <w:tcPr>
            <w:tcW w:w="976" w:type="dxa"/>
            <w:vAlign w:val="center"/>
          </w:tcPr>
          <w:p w14:paraId="4D023F64" w14:textId="77777777" w:rsidR="00093CA9" w:rsidRPr="006B7B0D" w:rsidRDefault="00093CA9" w:rsidP="00093CA9">
            <w:r w:rsidRPr="006B7B0D">
              <w:lastRenderedPageBreak/>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52BCE969">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52BCE969">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52BCE969">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52BCE969">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5DB2B4A3" w:rsidR="00093CA9" w:rsidRPr="006B7B0D" w:rsidRDefault="00BB62F1" w:rsidP="00093CA9">
            <w:r>
              <w:t>X</w:t>
            </w:r>
          </w:p>
        </w:tc>
      </w:tr>
      <w:tr w:rsidR="00093CA9" w14:paraId="5949482C" w14:textId="77777777" w:rsidTr="52BCE969">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52BCE969">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4FA450DA" w:rsidR="00093CA9" w:rsidRDefault="00BB62F1" w:rsidP="00093CA9">
            <w:r w:rsidRPr="00BB62F1">
              <w:t xml:space="preserve">Under this policy tool, other than the authorities mentioned from 14.1 to 14.5, the Prime Minister also assigns implementation responsibilities to other relevant authorities, including Ministry of Science and Technology, </w:t>
            </w:r>
            <w:r>
              <w:t xml:space="preserve">Ministry of </w:t>
            </w:r>
            <w:r w:rsidR="00BB7B1F">
              <w:t>Education</w:t>
            </w:r>
            <w:r>
              <w:t xml:space="preserve"> and T</w:t>
            </w:r>
            <w:r w:rsidR="00BB7B1F">
              <w:t xml:space="preserve">raining, Ministry of Construction, provincial </w:t>
            </w:r>
            <w:r w:rsidRPr="00BB62F1">
              <w:t>people’s committee, as well as other concerned ministries and state agencies.</w:t>
            </w:r>
          </w:p>
        </w:tc>
      </w:tr>
      <w:tr w:rsidR="00093CA9" w14:paraId="7C1E73C1" w14:textId="77777777" w:rsidTr="52BCE969">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52BCE969">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77777777" w:rsidR="00093CA9" w:rsidRDefault="00093CA9" w:rsidP="00093CA9"/>
        </w:tc>
      </w:tr>
      <w:tr w:rsidR="00093CA9" w14:paraId="461D4D38" w14:textId="77777777" w:rsidTr="52BCE969">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6DBEA4B1" w:rsidR="00093CA9" w:rsidRDefault="00BB7B1F" w:rsidP="00093CA9">
            <w:r>
              <w:t>X</w:t>
            </w:r>
          </w:p>
        </w:tc>
      </w:tr>
      <w:tr w:rsidR="00093CA9" w14:paraId="0763562F" w14:textId="77777777" w:rsidTr="52BCE969">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52BCE969">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5F31B835" w:rsidR="00093CA9" w:rsidRPr="008017F9" w:rsidRDefault="00BB7B1F" w:rsidP="00093CA9">
            <w:pPr>
              <w:keepNext/>
              <w:rPr>
                <w:color w:val="000000" w:themeColor="text1"/>
              </w:rPr>
            </w:pPr>
            <w:r>
              <w:rPr>
                <w:color w:val="000000" w:themeColor="text1"/>
              </w:rPr>
              <w:t xml:space="preserve">The Ministry of Agriculture and Environment is responsible for reporting to monitor, assess and report to the Prime Minister on the implementation of the tool and propose </w:t>
            </w:r>
            <w:r w:rsidR="009E31C7">
              <w:rPr>
                <w:color w:val="000000" w:themeColor="text1"/>
              </w:rPr>
              <w:t xml:space="preserve">the Prime Minister to consider and update the plan according to the practical </w:t>
            </w:r>
            <w:r w:rsidR="009E31C7" w:rsidRPr="009E31C7">
              <w:rPr>
                <w:color w:val="000000" w:themeColor="text1"/>
              </w:rPr>
              <w:t>situation and the progress of implementing relevant international treaties and agreements</w:t>
            </w:r>
            <w:r w:rsidR="009E31C7">
              <w:rPr>
                <w:color w:val="000000" w:themeColor="text1"/>
              </w:rPr>
              <w:t xml:space="preserve"> (as specified in paragraph (a), Section VI.1 of the plan).</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73BB8A85">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73BB8A85">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73BB8A85">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5C31644C" w:rsidR="00C4670C" w:rsidRPr="00C37D48" w:rsidRDefault="00DF61CD"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6DE1908C" w:rsidR="00C4670C" w:rsidRPr="00C37D48" w:rsidRDefault="00DF61CD"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01733C01" w:rsidR="00C4670C" w:rsidRPr="00C37D48" w:rsidRDefault="00DF61CD"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3CD1B0A1" w:rsidR="00C4670C" w:rsidRPr="00C37D48" w:rsidRDefault="00DF61CD"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5371E828" w:rsidR="00C4670C" w:rsidRPr="00C37D48" w:rsidRDefault="00DF61CD"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53E41967" w:rsidR="00C4670C" w:rsidRPr="00C37D48" w:rsidRDefault="00DF61CD"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0AF5A35" w:rsidR="00C4670C" w:rsidRPr="00C37D48" w:rsidRDefault="00DF61CD"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1174A232" w:rsidR="00C4670C" w:rsidRPr="00C37D48" w:rsidRDefault="009E31C7"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427F22F1" w:rsidR="00C4670C" w:rsidRPr="00C37D48" w:rsidRDefault="009E31C7"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1224A2A3" w:rsidR="00C4670C" w:rsidRPr="00C37D48" w:rsidRDefault="00DF61CD"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226C5C08" w:rsidR="00C4670C" w:rsidRPr="00C37D48" w:rsidRDefault="009E31C7"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321368A3" w:rsidR="00C4670C" w:rsidRPr="00C37D48" w:rsidRDefault="009E31C7"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227FF29A" w:rsidR="00C4670C" w:rsidRPr="00C37D48" w:rsidRDefault="00DF61CD"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218AB7F1" w:rsidR="004F276F" w:rsidRPr="00C37D48" w:rsidRDefault="00DF61CD"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61BF62A7" w:rsidR="004F276F" w:rsidRPr="00C37D48" w:rsidRDefault="00DF61CD"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0638932A" w:rsidR="004F276F" w:rsidRPr="00C37D48" w:rsidRDefault="00DF61CD"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1ECBC7C0" w:rsidR="004F276F" w:rsidRPr="00C37D48" w:rsidRDefault="00217F8B"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4372545A" w:rsidR="004F276F" w:rsidRPr="00C37D48" w:rsidRDefault="00DF61CD"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141ACCFA" w:rsidR="004F276F" w:rsidRPr="00C37D48" w:rsidRDefault="00DF61CD"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42EEDEB3"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60E25377" w:rsidR="004F276F" w:rsidRPr="00C37D48" w:rsidRDefault="00AF2EA0"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38B61D82" w:rsidR="004F276F" w:rsidRPr="00C37D48" w:rsidRDefault="00217F8B"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633642D9" w:rsidR="004F276F" w:rsidRPr="00C37D48" w:rsidRDefault="00DF61CD"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33AF693B" w:rsidR="004F276F" w:rsidRPr="00C37D48" w:rsidRDefault="00DF61CD"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6B64D393" w:rsidR="004F276F" w:rsidRPr="00C37D48" w:rsidRDefault="00DF61CD"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161591C3" w:rsidR="004F276F" w:rsidRPr="00C37D48" w:rsidRDefault="00DF61CD"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548593EB" w:rsidR="004F276F" w:rsidRPr="00C37D48" w:rsidRDefault="00DF61CD"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23889369" w:rsidR="004F276F" w:rsidRPr="00C37D48" w:rsidRDefault="00DF61CD"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498BF258" w:rsidR="004F276F" w:rsidRPr="00C37D48" w:rsidRDefault="00DF61CD"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18DCF396" w:rsidR="004F276F" w:rsidRPr="00C37D48" w:rsidRDefault="00DF61CD"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6F797E42" w:rsidR="004F276F" w:rsidRPr="00C37D48" w:rsidRDefault="00DF61CD"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22ED8FBB" w:rsidR="004F276F" w:rsidRPr="00C37D48" w:rsidRDefault="00DF61CD"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0EAFC630" w:rsidR="004F276F" w:rsidRPr="00C37D48" w:rsidRDefault="00DF61CD"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0852DD55" w:rsidR="004F276F" w:rsidRPr="00C37D48" w:rsidRDefault="00DF61CD"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6E01BAB3" w:rsidR="004F276F" w:rsidRPr="00C37D48" w:rsidRDefault="00DF61CD"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53646767" w:rsidR="004F276F" w:rsidRPr="00C37D48" w:rsidRDefault="00DF61CD"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217F8B">
        <w:trPr>
          <w:trHeight w:val="413"/>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386713D2" w:rsidR="004F276F" w:rsidRPr="00C37D48" w:rsidRDefault="00217F8B" w:rsidP="00C37D48">
            <w:pPr>
              <w:rPr>
                <w:rFonts w:ascii="Calibri" w:hAnsi="Calibri" w:cs="Calibri"/>
              </w:rPr>
            </w:pPr>
            <w:r w:rsidRPr="00217F8B">
              <w:rPr>
                <w:rFonts w:ascii="Calibri" w:hAnsi="Calibri" w:cs="Calibri"/>
              </w:rPr>
              <w:t>The policy tool does not set out sector-specific targets that align precisely with the categories listed in Question 2.3. Instead, it broadly refers to organizations and enterprises involved in production, import and export activities; those engaged in the production, import, or ownership of equipment and products containing or manufactured using controlled substances; as well as entities involved in the collection, recycling, reuse, and treatment of such substances. Accordingly, we have matched these references with the relevant sectors in the provided list to the extent possible.</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0D8DA9D0" w:rsidR="004F276F" w:rsidRPr="00C37D48" w:rsidRDefault="00AF2EA0" w:rsidP="00C37D48">
            <w:pPr>
              <w:rPr>
                <w:rFonts w:ascii="Calibri" w:hAnsi="Calibri" w:cs="Calibri"/>
              </w:rPr>
            </w:pPr>
            <w:r>
              <w:rPr>
                <w:rFonts w:ascii="Calibri" w:hAnsi="Calibri" w:cs="Calibri"/>
              </w:rPr>
              <w:t>N/A</w:t>
            </w: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5FAAE3F4" w:rsidR="004F276F" w:rsidRPr="00C37D48" w:rsidRDefault="00AF2EA0" w:rsidP="00C37D48">
            <w:pPr>
              <w:rPr>
                <w:rFonts w:ascii="Calibri" w:hAnsi="Calibri" w:cs="Calibri"/>
              </w:rPr>
            </w:pPr>
            <w:r>
              <w:rPr>
                <w:rFonts w:ascii="Calibri" w:hAnsi="Calibri" w:cs="Calibri"/>
              </w:rPr>
              <w:t>N/A</w:t>
            </w: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07BD6684" w:rsidR="004F276F" w:rsidRPr="00C37D48" w:rsidRDefault="00AF2EA0" w:rsidP="00C37D48">
            <w:pPr>
              <w:rPr>
                <w:rFonts w:ascii="Calibri" w:hAnsi="Calibri" w:cs="Calibri"/>
                <w:lang w:val="sv-SE"/>
              </w:rPr>
            </w:pPr>
            <w:r>
              <w:rPr>
                <w:rFonts w:ascii="Calibri" w:hAnsi="Calibri" w:cs="Calibri"/>
                <w:lang w:val="sv-SE"/>
              </w:rPr>
              <w:t>N/A</w:t>
            </w: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4A35726C" w:rsidR="004F276F" w:rsidRPr="00C37D48" w:rsidRDefault="00AF2EA0" w:rsidP="00C37D48">
            <w:pPr>
              <w:rPr>
                <w:rFonts w:ascii="Calibri" w:hAnsi="Calibri" w:cs="Calibri"/>
              </w:rPr>
            </w:pPr>
            <w:r>
              <w:rPr>
                <w:rFonts w:ascii="Calibri" w:hAnsi="Calibri" w:cs="Calibri"/>
              </w:rPr>
              <w:t>N/A</w:t>
            </w: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6F1749C2" w:rsidR="004F276F" w:rsidRPr="00C37D48" w:rsidRDefault="00AF2EA0" w:rsidP="00C37D48">
            <w:pPr>
              <w:rPr>
                <w:rFonts w:ascii="Calibri" w:hAnsi="Calibri" w:cs="Calibri"/>
              </w:rPr>
            </w:pPr>
            <w:r>
              <w:rPr>
                <w:rFonts w:ascii="Calibri" w:hAnsi="Calibri" w:cs="Calibri"/>
              </w:rPr>
              <w:t>N/A</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2C83388C" w:rsidR="004F276F" w:rsidRPr="00C37D48" w:rsidRDefault="00AF2EA0" w:rsidP="00C37D48">
            <w:pPr>
              <w:rPr>
                <w:rFonts w:ascii="Calibri" w:hAnsi="Calibri" w:cs="Calibri"/>
              </w:rPr>
            </w:pPr>
            <w:r>
              <w:rPr>
                <w:rFonts w:ascii="Calibri" w:hAnsi="Calibri" w:cs="Calibri"/>
              </w:rPr>
              <w:t>N/A</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1D0D3B82"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1FB0AB31" w:rsidR="004F276F" w:rsidRPr="00C37D48" w:rsidRDefault="00217F8B"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57A43CC8" w:rsidR="004F276F" w:rsidRPr="00C37D48" w:rsidRDefault="00217F8B"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52BCB785" w:rsidR="001F30DE" w:rsidRPr="00C37D48" w:rsidRDefault="00217F8B"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5FD8F9FA" w:rsidR="001F30DE" w:rsidRPr="00C37D48" w:rsidRDefault="00BF50CC"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58868F32" w:rsidR="004F48E8" w:rsidRPr="00C37D48" w:rsidRDefault="00BF50CC"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3D304994" w:rsidR="000A1365" w:rsidRPr="00C37D48" w:rsidRDefault="00BF50CC"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2D9A3351" w:rsidR="00D27551" w:rsidRPr="00C37D48" w:rsidRDefault="005135A7" w:rsidP="00C37D48">
            <w:pPr>
              <w:rPr>
                <w:rFonts w:ascii="Calibri" w:hAnsi="Calibri" w:cs="Calibri"/>
              </w:rPr>
            </w:pPr>
            <w:r>
              <w:rPr>
                <w:rFonts w:ascii="Calibri" w:hAnsi="Calibri" w:cs="Calibri"/>
              </w:rPr>
              <w:t>N/A</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53A451BC" w:rsidR="004A4C51" w:rsidRPr="00C37D48" w:rsidRDefault="00BF50CC" w:rsidP="00C37D48">
            <w:pPr>
              <w:rPr>
                <w:rFonts w:ascii="Calibri" w:hAnsi="Calibri" w:cs="Calibri"/>
              </w:rPr>
            </w:pPr>
            <w:r>
              <w:rPr>
                <w:rFonts w:ascii="Calibri" w:hAnsi="Calibri" w:cs="Calibri"/>
              </w:rPr>
              <w:t>No</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61E086C4" w:rsidR="00890032" w:rsidRPr="00C37D48" w:rsidRDefault="00BF50CC"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411D140C" w:rsidR="00B610C2" w:rsidRPr="00610F28" w:rsidRDefault="00AF2EA0"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396EB40" w:rsidR="00B610C2" w:rsidRPr="00610F28" w:rsidRDefault="00AF2EA0"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1FCBB664" w:rsidR="00B610C2" w:rsidRPr="00610F28" w:rsidRDefault="00AF2EA0"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6520E062" w:rsidR="00B610C2" w:rsidRPr="00610F28" w:rsidRDefault="00AF2EA0"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394D0970" w:rsidR="00B610C2" w:rsidRPr="00610F28" w:rsidRDefault="00AF2EA0"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5B6FCE80" w:rsidR="00B610C2" w:rsidRPr="00610F28" w:rsidRDefault="00AF2EA0"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6B51E2E8" w:rsidR="00B610C2" w:rsidRPr="00610F28" w:rsidRDefault="00AF2EA0"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F7AD964" w:rsidR="00B610C2" w:rsidRPr="00610F28" w:rsidRDefault="00AF2EA0"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66F29596" w:rsidR="00B610C2" w:rsidRPr="00610F28" w:rsidRDefault="00AF2EA0"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0361878B" w:rsidR="00B610C2" w:rsidRPr="00610F28" w:rsidRDefault="00AF2EA0"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4F999020" w:rsidR="00B610C2" w:rsidRPr="00610F28" w:rsidRDefault="00AF2EA0"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3B852CB1" w:rsidR="00B610C2" w:rsidRPr="00610F28" w:rsidRDefault="00AF2EA0" w:rsidP="00610F28">
            <w:pPr>
              <w:rPr>
                <w:rFonts w:ascii="Calibri" w:hAnsi="Calibri" w:cs="Calibri"/>
              </w:rPr>
            </w:pPr>
            <w:r>
              <w:rPr>
                <w:rFonts w:ascii="Calibri" w:hAnsi="Calibri" w:cs="Calibri"/>
              </w:rPr>
              <w:t>N/A</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30E6BAC2" w:rsidR="00250F54" w:rsidRPr="00610F28" w:rsidRDefault="00AF2EA0" w:rsidP="00610F28">
            <w:pPr>
              <w:rPr>
                <w:rFonts w:ascii="Calibri" w:hAnsi="Calibri" w:cs="Calibri"/>
              </w:rPr>
            </w:pPr>
            <w:r>
              <w:rPr>
                <w:rFonts w:ascii="Calibri" w:hAnsi="Calibri" w:cs="Calibri"/>
              </w:rPr>
              <w:t>N/A</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0CC9F" w14:textId="77777777" w:rsidR="005B4F5D" w:rsidRDefault="005B4F5D" w:rsidP="00874E39">
      <w:r>
        <w:separator/>
      </w:r>
    </w:p>
  </w:endnote>
  <w:endnote w:type="continuationSeparator" w:id="0">
    <w:p w14:paraId="0F78C13C" w14:textId="77777777" w:rsidR="005B4F5D" w:rsidRDefault="005B4F5D" w:rsidP="00874E39">
      <w:r>
        <w:continuationSeparator/>
      </w:r>
    </w:p>
  </w:endnote>
  <w:endnote w:type="continuationNotice" w:id="1">
    <w:p w14:paraId="79177C3B" w14:textId="77777777" w:rsidR="005B4F5D" w:rsidRDefault="005B4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D23C69" w14:textId="77777777" w:rsidR="005B4F5D" w:rsidRDefault="005B4F5D" w:rsidP="00874E39">
      <w:r>
        <w:separator/>
      </w:r>
    </w:p>
  </w:footnote>
  <w:footnote w:type="continuationSeparator" w:id="0">
    <w:p w14:paraId="569F8BC0" w14:textId="77777777" w:rsidR="005B4F5D" w:rsidRDefault="005B4F5D" w:rsidP="00874E39">
      <w:r>
        <w:continuationSeparator/>
      </w:r>
    </w:p>
  </w:footnote>
  <w:footnote w:type="continuationNotice" w:id="1">
    <w:p w14:paraId="2C4BAFA9" w14:textId="77777777" w:rsidR="005B4F5D" w:rsidRDefault="005B4F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317"/>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79D"/>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42B"/>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E2C"/>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17F8B"/>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35A7"/>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4825"/>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1C7"/>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028C"/>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2EA0"/>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2F1"/>
    <w:rsid w:val="00BB667C"/>
    <w:rsid w:val="00BB7964"/>
    <w:rsid w:val="00BB7B1F"/>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0CC"/>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1CD"/>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BDA2DC"/>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D1900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309F6"/>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E397B9"/>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DE9F35"/>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BCE969"/>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03B277"/>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138</TotalTime>
  <Pages>111</Pages>
  <Words>22129</Words>
  <Characters>126140</Characters>
  <Application>Microsoft Office Word</Application>
  <DocSecurity>0</DocSecurity>
  <Lines>1051</Lines>
  <Paragraphs>295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Freshfields</cp:lastModifiedBy>
  <cp:revision>819</cp:revision>
  <cp:lastPrinted>2025-03-21T00:14:00Z</cp:lastPrinted>
  <dcterms:created xsi:type="dcterms:W3CDTF">2025-04-18T02:08:00Z</dcterms:created>
  <dcterms:modified xsi:type="dcterms:W3CDTF">2025-08-16T10:03:00Z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